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C1E8" w14:textId="22074CDB" w:rsidR="00A84B79" w:rsidRDefault="008F536B" w:rsidP="00E060E6">
      <w:pPr>
        <w:jc w:val="center"/>
      </w:pPr>
      <w:r w:rsidRPr="006D6C2A">
        <w:rPr>
          <w:rFonts w:ascii="Lucida Grande" w:hAnsi="Lucida Grande" w:cs="Lucida Grande"/>
          <w:noProof/>
          <w:color w:val="529228"/>
          <w:sz w:val="48"/>
          <w:szCs w:val="48"/>
          <w:lang w:eastAsia="de-DE"/>
        </w:rPr>
        <w:drawing>
          <wp:inline distT="0" distB="0" distL="0" distR="0" wp14:anchorId="0D1C35DE" wp14:editId="4105598B">
            <wp:extent cx="4871085" cy="721045"/>
            <wp:effectExtent l="0" t="0" r="571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3499" cy="72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2E023" w14:textId="77777777" w:rsidR="00E060E6" w:rsidRDefault="00E060E6" w:rsidP="00E060E6">
      <w:pPr>
        <w:jc w:val="center"/>
      </w:pPr>
    </w:p>
    <w:p w14:paraId="762D660B" w14:textId="77777777" w:rsidR="00E060E6" w:rsidRDefault="00E060E6" w:rsidP="004D2183">
      <w:pPr>
        <w:spacing w:line="276" w:lineRule="auto"/>
        <w:contextualSpacing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The </w:t>
      </w:r>
      <w:proofErr w:type="spellStart"/>
      <w:r>
        <w:rPr>
          <w:rFonts w:ascii="Times New Roman" w:hAnsi="Times New Roman" w:cs="Times New Roman"/>
          <w:sz w:val="36"/>
        </w:rPr>
        <w:t>Republic</w:t>
      </w:r>
      <w:proofErr w:type="spellEnd"/>
      <w:r>
        <w:rPr>
          <w:rFonts w:ascii="Times New Roman" w:hAnsi="Times New Roman" w:cs="Times New Roman"/>
          <w:sz w:val="36"/>
        </w:rPr>
        <w:t xml:space="preserve"> of Portugal</w:t>
      </w:r>
    </w:p>
    <w:p w14:paraId="01AB042A" w14:textId="7545ABE4" w:rsidR="00B15F37" w:rsidRDefault="008F536B" w:rsidP="004D218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Minister of Internal Administration, </w:t>
      </w:r>
      <w:proofErr w:type="spellStart"/>
      <w:r>
        <w:rPr>
          <w:rFonts w:ascii="Times New Roman" w:hAnsi="Times New Roman" w:cs="Times New Roman"/>
          <w:sz w:val="28"/>
        </w:rPr>
        <w:t>Constança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Urbano</w:t>
      </w:r>
      <w:proofErr w:type="spellEnd"/>
      <w:r>
        <w:rPr>
          <w:rFonts w:ascii="Times New Roman" w:hAnsi="Times New Roman" w:cs="Times New Roman"/>
          <w:sz w:val="28"/>
        </w:rPr>
        <w:t xml:space="preserve"> de Sousa</w:t>
      </w:r>
    </w:p>
    <w:p w14:paraId="18CB7A61" w14:textId="77777777" w:rsidR="00B15F37" w:rsidRDefault="00B15F37" w:rsidP="004D2183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On</w:t>
      </w:r>
    </w:p>
    <w:p w14:paraId="3798B656" w14:textId="7A7B8E31" w:rsidR="00B15F37" w:rsidRDefault="00B15F37" w:rsidP="004D2183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8"/>
        </w:rPr>
      </w:pPr>
      <w:r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A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Proposal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for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a Regulation on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the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European Union Agency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for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Asylum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and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repealing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Regulation (EU) </w:t>
      </w:r>
      <w:proofErr w:type="spellStart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No</w:t>
      </w:r>
      <w:proofErr w:type="spellEnd"/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439/2010, COM</w:t>
      </w:r>
      <w:r w:rsidR="005E485E">
        <w:rPr>
          <w:rFonts w:ascii="Times New Roman" w:hAnsi="Times New Roman" w:cs="Times New Roman"/>
          <w:color w:val="000000" w:themeColor="text1"/>
          <w:sz w:val="32"/>
          <w:szCs w:val="38"/>
        </w:rPr>
        <w:t xml:space="preserve"> </w:t>
      </w:r>
      <w:r w:rsidRPr="00B15F37">
        <w:rPr>
          <w:rFonts w:ascii="Times New Roman" w:hAnsi="Times New Roman" w:cs="Times New Roman"/>
          <w:color w:val="000000" w:themeColor="text1"/>
          <w:sz w:val="32"/>
          <w:szCs w:val="38"/>
        </w:rPr>
        <w:t>(2016) 271</w:t>
      </w:r>
    </w:p>
    <w:p w14:paraId="5B9C1CBA" w14:textId="77777777" w:rsidR="008F536B" w:rsidRDefault="008F536B" w:rsidP="004D2183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8"/>
        </w:rPr>
      </w:pPr>
    </w:p>
    <w:p w14:paraId="7897C63F" w14:textId="77777777" w:rsidR="00B15F37" w:rsidRDefault="00B15F37" w:rsidP="004D2183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719D6A40" w14:textId="783365AC" w:rsidR="00B15F37" w:rsidRDefault="00B15F37" w:rsidP="004D2183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083169">
        <w:rPr>
          <w:rFonts w:ascii="Times New Roman" w:hAnsi="Times New Roman" w:cs="Times New Roman"/>
          <w:color w:val="000000" w:themeColor="text1"/>
          <w:sz w:val="28"/>
          <w:u w:val="single"/>
        </w:rPr>
        <w:t>General Approach</w:t>
      </w:r>
    </w:p>
    <w:p w14:paraId="66D06BFF" w14:textId="77777777" w:rsidR="00083169" w:rsidRDefault="00083169" w:rsidP="004D2183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7E8FA0A3" w14:textId="0314B48F" w:rsidR="004D2183" w:rsidRDefault="004D2183" w:rsidP="004D2183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Last </w:t>
      </w:r>
      <w:proofErr w:type="spellStart"/>
      <w:r>
        <w:rPr>
          <w:rFonts w:ascii="Times New Roman" w:hAnsi="Times New Roman" w:cs="Times New Roman"/>
          <w:color w:val="000000" w:themeColor="text1"/>
        </w:rPr>
        <w:t>year’s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refugee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crisis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didn’t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</w:t>
      </w:r>
      <w:r w:rsidR="003165A9">
        <w:rPr>
          <w:rFonts w:ascii="Times New Roman" w:hAnsi="Times New Roman" w:cs="Times New Roman"/>
          <w:color w:val="000000" w:themeColor="text1"/>
        </w:rPr>
        <w:t>nyone</w:t>
      </w:r>
      <w:proofErr w:type="spellEnd"/>
      <w:r w:rsidR="003165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65A9">
        <w:rPr>
          <w:rFonts w:ascii="Times New Roman" w:hAnsi="Times New Roman" w:cs="Times New Roman"/>
          <w:color w:val="000000" w:themeColor="text1"/>
        </w:rPr>
        <w:t>unaffected</w:t>
      </w:r>
      <w:proofErr w:type="spellEnd"/>
      <w:r w:rsidR="003165A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165A9">
        <w:rPr>
          <w:rFonts w:ascii="Times New Roman" w:hAnsi="Times New Roman" w:cs="Times New Roman"/>
          <w:color w:val="000000" w:themeColor="text1"/>
        </w:rPr>
        <w:t>especially</w:t>
      </w:r>
      <w:proofErr w:type="spellEnd"/>
      <w:r w:rsidR="003165A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165A9">
        <w:rPr>
          <w:rFonts w:ascii="Times New Roman" w:hAnsi="Times New Roman" w:cs="Times New Roman"/>
          <w:color w:val="000000" w:themeColor="text1"/>
        </w:rPr>
        <w:t>none</w:t>
      </w:r>
      <w:proofErr w:type="spellEnd"/>
      <w:r w:rsidR="003165A9">
        <w:rPr>
          <w:rFonts w:ascii="Times New Roman" w:hAnsi="Times New Roman" w:cs="Times New Roman"/>
          <w:color w:val="000000" w:themeColor="text1"/>
        </w:rPr>
        <w:t xml:space="preserve"> of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Member States of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European Union. </w:t>
      </w:r>
      <w:proofErr w:type="spellStart"/>
      <w:r>
        <w:rPr>
          <w:rFonts w:ascii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Portugal </w:t>
      </w:r>
      <w:proofErr w:type="spellStart"/>
      <w:r>
        <w:rPr>
          <w:rFonts w:ascii="Times New Roman" w:hAnsi="Times New Roman" w:cs="Times New Roman"/>
          <w:color w:val="000000" w:themeColor="text1"/>
        </w:rPr>
        <w:t>didn’t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experience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huge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masses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</w:rPr>
        <w:t>people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flooding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our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borders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wanting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seek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asylum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Still </w:t>
      </w:r>
      <w:proofErr w:type="spellStart"/>
      <w:r>
        <w:rPr>
          <w:rFonts w:ascii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were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deeply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moved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people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having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leave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their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hom</w:t>
      </w:r>
      <w:r w:rsidR="00B00C48">
        <w:rPr>
          <w:rFonts w:ascii="Times New Roman" w:hAnsi="Times New Roman" w:cs="Times New Roman"/>
          <w:color w:val="000000" w:themeColor="text1"/>
        </w:rPr>
        <w:t>es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to live in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peace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Portugal </w:t>
      </w:r>
      <w:proofErr w:type="spellStart"/>
      <w:r>
        <w:rPr>
          <w:rFonts w:ascii="Times New Roman" w:hAnsi="Times New Roman" w:cs="Times New Roman"/>
          <w:color w:val="000000" w:themeColor="text1"/>
        </w:rPr>
        <w:t>did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experience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it’s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very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own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refugee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crisis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1975, </w:t>
      </w:r>
      <w:proofErr w:type="spellStart"/>
      <w:r>
        <w:rPr>
          <w:rFonts w:ascii="Times New Roman" w:hAnsi="Times New Roman" w:cs="Times New Roman"/>
          <w:color w:val="000000" w:themeColor="text1"/>
        </w:rPr>
        <w:t>when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had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</w:rPr>
        <w:t>lot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people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fleeing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our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former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colonies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stay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here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Many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</w:rPr>
        <w:t>us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still </w:t>
      </w:r>
      <w:proofErr w:type="spellStart"/>
      <w:r>
        <w:rPr>
          <w:rFonts w:ascii="Times New Roman" w:hAnsi="Times New Roman" w:cs="Times New Roman"/>
          <w:color w:val="000000" w:themeColor="text1"/>
        </w:rPr>
        <w:t>remember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pain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</w:rPr>
        <w:t>leaving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everything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behind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great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empathy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those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who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experience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same </w:t>
      </w:r>
      <w:proofErr w:type="spellStart"/>
      <w:r>
        <w:rPr>
          <w:rFonts w:ascii="Times New Roman" w:hAnsi="Times New Roman" w:cs="Times New Roman"/>
          <w:color w:val="000000" w:themeColor="text1"/>
        </w:rPr>
        <w:t>jo</w:t>
      </w:r>
      <w:r w:rsidR="00145942">
        <w:rPr>
          <w:rFonts w:ascii="Times New Roman" w:hAnsi="Times New Roman" w:cs="Times New Roman"/>
          <w:color w:val="000000" w:themeColor="text1"/>
        </w:rPr>
        <w:t>urney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loss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present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time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willing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s</w:t>
      </w:r>
      <w:r w:rsidR="00B00C48">
        <w:rPr>
          <w:rFonts w:ascii="Times New Roman" w:hAnsi="Times New Roman" w:cs="Times New Roman"/>
          <w:color w:val="000000" w:themeColor="text1"/>
        </w:rPr>
        <w:t>how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solidarity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those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who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less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fortunate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>.</w:t>
      </w:r>
    </w:p>
    <w:p w14:paraId="2C8950A8" w14:textId="622899A5" w:rsidR="004D2183" w:rsidRDefault="004D2183" w:rsidP="004D2183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furthermore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great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hope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</w:rPr>
        <w:t>incoming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refugees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even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though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not a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lot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arrived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in Portugal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yet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. A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great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number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young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qualified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people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left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over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past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years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consequence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political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economical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difficulties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leaving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us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many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deserted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spaces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particuarly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country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side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Therefore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immigration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has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lot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of positive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aspects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need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more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people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subsist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economically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stop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absolescence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well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rural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exodus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Following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agreed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initially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let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10.000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refugees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come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to Portugal,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over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5.000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more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EU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relocation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program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5942">
        <w:rPr>
          <w:rFonts w:ascii="Times New Roman" w:hAnsi="Times New Roman" w:cs="Times New Roman"/>
          <w:color w:val="000000" w:themeColor="text1"/>
        </w:rPr>
        <w:t>decided</w:t>
      </w:r>
      <w:proofErr w:type="spellEnd"/>
      <w:r w:rsidR="00145942">
        <w:rPr>
          <w:rFonts w:ascii="Times New Roman" w:hAnsi="Times New Roman" w:cs="Times New Roman"/>
          <w:color w:val="000000" w:themeColor="text1"/>
        </w:rPr>
        <w:t>.</w:t>
      </w:r>
    </w:p>
    <w:p w14:paraId="061BAFE1" w14:textId="77777777" w:rsidR="00B15F37" w:rsidRDefault="00B15F37" w:rsidP="004D2183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6F36FBBD" w14:textId="3EFF40BD" w:rsidR="00B15F37" w:rsidRPr="00615236" w:rsidRDefault="00B00C48" w:rsidP="004D2183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615236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The </w:t>
      </w:r>
      <w:proofErr w:type="spellStart"/>
      <w:r w:rsidRPr="00615236">
        <w:rPr>
          <w:rFonts w:ascii="Times New Roman" w:hAnsi="Times New Roman" w:cs="Times New Roman"/>
          <w:color w:val="000000" w:themeColor="text1"/>
          <w:sz w:val="28"/>
          <w:u w:val="single"/>
        </w:rPr>
        <w:t>Proposal</w:t>
      </w:r>
      <w:proofErr w:type="spellEnd"/>
    </w:p>
    <w:p w14:paraId="4DE5934B" w14:textId="77777777" w:rsidR="00827433" w:rsidRDefault="00827433" w:rsidP="00827433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1B4531F" w14:textId="47999695" w:rsidR="00827433" w:rsidRDefault="00827433" w:rsidP="00A56DDF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>
        <w:rPr>
          <w:rFonts w:ascii="Times New Roman" w:hAnsi="Times New Roman" w:cs="Times New Roman"/>
          <w:color w:val="000000" w:themeColor="text1"/>
        </w:rPr>
        <w:t>proposal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 Regulation on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European Agency </w:t>
      </w:r>
      <w:proofErr w:type="spellStart"/>
      <w:r>
        <w:rPr>
          <w:rFonts w:ascii="Times New Roman" w:hAnsi="Times New Roman" w:cs="Times New Roman"/>
          <w:color w:val="000000" w:themeColor="text1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Asylum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repealing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Regulation </w:t>
      </w:r>
      <w:proofErr w:type="spellStart"/>
      <w:r>
        <w:rPr>
          <w:rFonts w:ascii="Times New Roman" w:hAnsi="Times New Roman" w:cs="Times New Roman"/>
          <w:color w:val="000000" w:themeColor="text1"/>
        </w:rPr>
        <w:t>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</w:rPr>
        <w:t>step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right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direction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Portugal </w:t>
      </w:r>
      <w:proofErr w:type="spellStart"/>
      <w:r>
        <w:rPr>
          <w:rFonts w:ascii="Times New Roman" w:hAnsi="Times New Roman" w:cs="Times New Roman"/>
          <w:color w:val="000000" w:themeColor="text1"/>
        </w:rPr>
        <w:t>strongly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supports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Common European </w:t>
      </w:r>
      <w:proofErr w:type="spellStart"/>
      <w:r>
        <w:rPr>
          <w:rFonts w:ascii="Times New Roman" w:hAnsi="Times New Roman" w:cs="Times New Roman"/>
          <w:color w:val="000000" w:themeColor="text1"/>
        </w:rPr>
        <w:t>Asylum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System (CEAS). </w:t>
      </w:r>
      <w:proofErr w:type="spellStart"/>
      <w:r>
        <w:rPr>
          <w:rFonts w:ascii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</w:rPr>
        <w:t>way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</w:rPr>
        <w:t>bringin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European U</w:t>
      </w:r>
      <w:r w:rsidR="005E485E">
        <w:rPr>
          <w:rFonts w:ascii="Times New Roman" w:hAnsi="Times New Roman" w:cs="Times New Roman"/>
          <w:color w:val="000000" w:themeColor="text1"/>
        </w:rPr>
        <w:t xml:space="preserve">nion </w:t>
      </w:r>
      <w:proofErr w:type="spellStart"/>
      <w:r w:rsidR="005E485E">
        <w:rPr>
          <w:rFonts w:ascii="Times New Roman" w:hAnsi="Times New Roman" w:cs="Times New Roman"/>
          <w:color w:val="000000" w:themeColor="text1"/>
        </w:rPr>
        <w:t>closer</w:t>
      </w:r>
      <w:proofErr w:type="spellEnd"/>
      <w:r w:rsidR="005E485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485E">
        <w:rPr>
          <w:rFonts w:ascii="Times New Roman" w:hAnsi="Times New Roman" w:cs="Times New Roman"/>
          <w:color w:val="000000" w:themeColor="text1"/>
        </w:rPr>
        <w:t>together</w:t>
      </w:r>
      <w:proofErr w:type="spellEnd"/>
      <w:r w:rsidR="005E485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485E">
        <w:rPr>
          <w:rFonts w:ascii="Times New Roman" w:hAnsi="Times New Roman" w:cs="Times New Roman"/>
          <w:color w:val="000000" w:themeColor="text1"/>
        </w:rPr>
        <w:t>again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very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fond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agency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supporting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coordinating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CEAS</w:t>
      </w:r>
      <w:r>
        <w:rPr>
          <w:rFonts w:ascii="Times New Roman" w:hAnsi="Times New Roman" w:cs="Times New Roman"/>
          <w:color w:val="000000" w:themeColor="text1"/>
        </w:rPr>
        <w:t xml:space="preserve">. The Union </w:t>
      </w:r>
      <w:proofErr w:type="spellStart"/>
      <w:r>
        <w:rPr>
          <w:rFonts w:ascii="Times New Roman" w:hAnsi="Times New Roman" w:cs="Times New Roman"/>
          <w:color w:val="000000" w:themeColor="text1"/>
        </w:rPr>
        <w:t>should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live </w:t>
      </w:r>
      <w:proofErr w:type="spellStart"/>
      <w:r>
        <w:rPr>
          <w:rFonts w:ascii="Times New Roman" w:hAnsi="Times New Roman" w:cs="Times New Roman"/>
          <w:color w:val="000000" w:themeColor="text1"/>
        </w:rPr>
        <w:t>up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it’s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B00C48">
        <w:rPr>
          <w:rFonts w:ascii="Times New Roman" w:hAnsi="Times New Roman" w:cs="Times New Roman"/>
          <w:color w:val="000000" w:themeColor="text1"/>
        </w:rPr>
        <w:t xml:space="preserve">operational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standards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in all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aspects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Eur</w:t>
      </w:r>
      <w:r w:rsidR="00B00C48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pean Union Agency </w:t>
      </w:r>
      <w:proofErr w:type="spellStart"/>
      <w:r>
        <w:rPr>
          <w:rFonts w:ascii="Times New Roman" w:hAnsi="Times New Roman" w:cs="Times New Roman"/>
          <w:color w:val="000000" w:themeColor="text1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Asylum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could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help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ensure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enforcement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Union </w:t>
      </w:r>
      <w:proofErr w:type="spellStart"/>
      <w:r>
        <w:rPr>
          <w:rFonts w:ascii="Times New Roman" w:hAnsi="Times New Roman" w:cs="Times New Roman"/>
          <w:color w:val="000000" w:themeColor="text1"/>
        </w:rPr>
        <w:t>Rights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more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efficiently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Member States </w:t>
      </w:r>
      <w:proofErr w:type="spellStart"/>
      <w:r w:rsidR="005E485E">
        <w:rPr>
          <w:rFonts w:ascii="Times New Roman" w:hAnsi="Times New Roman" w:cs="Times New Roman"/>
          <w:color w:val="000000" w:themeColor="text1"/>
        </w:rPr>
        <w:t>could</w:t>
      </w:r>
      <w:proofErr w:type="spellEnd"/>
      <w:r w:rsidR="005E48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on </w:t>
      </w:r>
      <w:proofErr w:type="spellStart"/>
      <w:r>
        <w:rPr>
          <w:rFonts w:ascii="Times New Roman" w:hAnsi="Times New Roman" w:cs="Times New Roman"/>
          <w:color w:val="000000" w:themeColor="text1"/>
        </w:rPr>
        <w:t>their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own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If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</w:t>
      </w:r>
      <w:r w:rsidR="00615236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ever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come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situation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asylum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reception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systems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15236">
        <w:rPr>
          <w:rFonts w:ascii="Times New Roman" w:hAnsi="Times New Roman" w:cs="Times New Roman"/>
          <w:color w:val="000000" w:themeColor="text1"/>
        </w:rPr>
        <w:t>subject</w:t>
      </w:r>
      <w:proofErr w:type="spellEnd"/>
      <w:r w:rsidR="00615236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disproportionate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pressure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would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warmly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welcome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support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</w:rPr>
        <w:t>specially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trained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staff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technical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ecquipment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might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be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able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lastRenderedPageBreak/>
        <w:t>offer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br/>
      </w:r>
      <w:r w:rsidR="00B132BD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protection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Portugal’s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Union’s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values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is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great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importance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even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in a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crisis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situation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observance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Human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Rights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Human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dignity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be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2BD">
        <w:rPr>
          <w:rFonts w:ascii="Times New Roman" w:hAnsi="Times New Roman" w:cs="Times New Roman"/>
          <w:color w:val="000000" w:themeColor="text1"/>
        </w:rPr>
        <w:t>neglected</w:t>
      </w:r>
      <w:proofErr w:type="spellEnd"/>
      <w:r w:rsidR="00B132BD">
        <w:rPr>
          <w:rFonts w:ascii="Times New Roman" w:hAnsi="Times New Roman" w:cs="Times New Roman"/>
          <w:color w:val="000000" w:themeColor="text1"/>
        </w:rPr>
        <w:t>.</w:t>
      </w:r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Therefore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support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Agencys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aim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special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focus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consideration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ECHR.</w:t>
      </w:r>
    </w:p>
    <w:p w14:paraId="10FE955A" w14:textId="77777777" w:rsidR="00827433" w:rsidRDefault="00827433" w:rsidP="00A56DDF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020FBBE4" w14:textId="30A7D686" w:rsidR="00A56DDF" w:rsidRDefault="00A56DDF" w:rsidP="00A56DDF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A56DDF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Points of </w:t>
      </w:r>
      <w:proofErr w:type="spellStart"/>
      <w:r w:rsidRPr="00A56DDF">
        <w:rPr>
          <w:rFonts w:ascii="Times New Roman" w:hAnsi="Times New Roman" w:cs="Times New Roman"/>
          <w:color w:val="000000" w:themeColor="text1"/>
          <w:sz w:val="28"/>
          <w:u w:val="single"/>
        </w:rPr>
        <w:t>Concern</w:t>
      </w:r>
      <w:proofErr w:type="spellEnd"/>
    </w:p>
    <w:p w14:paraId="31DD969A" w14:textId="77777777" w:rsidR="00A56DDF" w:rsidRPr="00A56DDF" w:rsidRDefault="00A56DDF" w:rsidP="00A56DDF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14:paraId="4D81B8B7" w14:textId="410DB4FE" w:rsidR="00A56DDF" w:rsidRPr="00A56DDF" w:rsidRDefault="00A56DDF" w:rsidP="00A56DD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N</w:t>
      </w:r>
      <w:r w:rsidRPr="00A56DDF">
        <w:rPr>
          <w:rFonts w:ascii="Times New Roman" w:hAnsi="Times New Roman" w:cs="Times New Roman"/>
          <w:color w:val="000000" w:themeColor="text1"/>
        </w:rPr>
        <w:t>evertheless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do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some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issues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proposal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535A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cannot</w:t>
      </w:r>
      <w:proofErr w:type="spellEnd"/>
      <w:r w:rsidR="00535A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estimate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dimension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of a European Union Agency of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Asylum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535A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national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state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duties</w:t>
      </w:r>
      <w:proofErr w:type="spellEnd"/>
      <w:r w:rsidR="00535A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535A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may</w:t>
      </w:r>
      <w:proofErr w:type="spellEnd"/>
      <w:r w:rsidR="00535A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35A13">
        <w:rPr>
          <w:rFonts w:ascii="Times New Roman" w:hAnsi="Times New Roman" w:cs="Times New Roman"/>
          <w:color w:val="000000" w:themeColor="text1"/>
        </w:rPr>
        <w:t>adopt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. The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consequences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difficult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predict</w:t>
      </w:r>
      <w:proofErr w:type="spellEnd"/>
      <w:r w:rsidR="00F6754E">
        <w:rPr>
          <w:rFonts w:ascii="Times New Roman" w:hAnsi="Times New Roman" w:cs="Times New Roman"/>
          <w:color w:val="000000" w:themeColor="text1"/>
        </w:rPr>
        <w:t>,</w:t>
      </w:r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especially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interests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F6754E">
        <w:rPr>
          <w:rFonts w:ascii="Times New Roman" w:hAnsi="Times New Roman" w:cs="Times New Roman"/>
          <w:color w:val="000000" w:themeColor="text1"/>
        </w:rPr>
        <w:t>less</w:t>
      </w:r>
      <w:proofErr w:type="spellEnd"/>
      <w:r w:rsidR="00F6754E">
        <w:rPr>
          <w:rFonts w:ascii="Times New Roman" w:hAnsi="Times New Roman" w:cs="Times New Roman"/>
          <w:color w:val="000000" w:themeColor="text1"/>
        </w:rPr>
        <w:t xml:space="preserve"> powerful</w:t>
      </w:r>
      <w:r w:rsidRPr="00A56DDF">
        <w:rPr>
          <w:rFonts w:ascii="Times New Roman" w:hAnsi="Times New Roman" w:cs="Times New Roman"/>
          <w:color w:val="000000" w:themeColor="text1"/>
        </w:rPr>
        <w:t xml:space="preserve"> Member States.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be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carefully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cosindered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decisions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will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be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taken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agency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r w:rsidR="00B00C48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matters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B00C4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decisions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54E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="00F6754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54E">
        <w:rPr>
          <w:rFonts w:ascii="Times New Roman" w:hAnsi="Times New Roman" w:cs="Times New Roman"/>
          <w:color w:val="000000" w:themeColor="text1"/>
        </w:rPr>
        <w:t>rather</w:t>
      </w:r>
      <w:proofErr w:type="spellEnd"/>
      <w:r w:rsidR="00F6754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754E">
        <w:rPr>
          <w:rFonts w:ascii="Times New Roman" w:hAnsi="Times New Roman" w:cs="Times New Roman"/>
          <w:color w:val="000000" w:themeColor="text1"/>
        </w:rPr>
        <w:t>be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taken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DDF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</w:t>
      </w:r>
      <w:r w:rsidR="00B00C48">
        <w:rPr>
          <w:rFonts w:ascii="Times New Roman" w:hAnsi="Times New Roman" w:cs="Times New Roman"/>
          <w:color w:val="000000" w:themeColor="text1"/>
        </w:rPr>
        <w:t xml:space="preserve">national </w:t>
      </w:r>
      <w:proofErr w:type="spellStart"/>
      <w:r w:rsidR="00B00C48">
        <w:rPr>
          <w:rFonts w:ascii="Times New Roman" w:hAnsi="Times New Roman" w:cs="Times New Roman"/>
          <w:color w:val="000000" w:themeColor="text1"/>
        </w:rPr>
        <w:t>institutions</w:t>
      </w:r>
      <w:proofErr w:type="spellEnd"/>
      <w:r w:rsidRPr="00A56DD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don’t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support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transfer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of all national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competences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asylum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policy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 European Union Agency of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Asylum</w:t>
      </w:r>
      <w:proofErr w:type="spellEnd"/>
      <w:r w:rsidR="005C518D">
        <w:rPr>
          <w:rFonts w:ascii="Times New Roman" w:hAnsi="Times New Roman" w:cs="Times New Roman"/>
          <w:color w:val="000000" w:themeColor="text1"/>
        </w:rPr>
        <w:t xml:space="preserve">. </w:t>
      </w:r>
    </w:p>
    <w:p w14:paraId="596B917F" w14:textId="399F0878" w:rsidR="00A56DDF" w:rsidRPr="00A56DDF" w:rsidRDefault="00F6754E" w:rsidP="00A56DD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Furthermore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would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appreciate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more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determined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details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concerning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518D">
        <w:rPr>
          <w:rFonts w:ascii="Times New Roman" w:hAnsi="Times New Roman" w:cs="Times New Roman"/>
          <w:color w:val="000000" w:themeColor="text1"/>
        </w:rPr>
        <w:t>financial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funding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56DDF" w:rsidRPr="00A56DDF">
        <w:rPr>
          <w:rFonts w:ascii="Times New Roman" w:hAnsi="Times New Roman" w:cs="Times New Roman"/>
          <w:color w:val="000000" w:themeColor="text1"/>
        </w:rPr>
        <w:t>agency</w:t>
      </w:r>
      <w:proofErr w:type="spellEnd"/>
      <w:r w:rsidR="00A56DDF" w:rsidRPr="00A56DD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mentioned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Art. </w:t>
      </w:r>
      <w:r w:rsidR="00615236" w:rsidRPr="00615236">
        <w:rPr>
          <w:rFonts w:ascii="Times New Roman" w:hAnsi="Times New Roman" w:cs="Times New Roman"/>
          <w:color w:val="000000" w:themeColor="text1"/>
        </w:rPr>
        <w:t xml:space="preserve">49 III </w:t>
      </w:r>
      <w:r w:rsidRPr="00615236">
        <w:rPr>
          <w:rFonts w:ascii="Times New Roman" w:hAnsi="Times New Roman" w:cs="Times New Roman"/>
          <w:color w:val="000000" w:themeColor="text1"/>
        </w:rPr>
        <w:t>b.</w:t>
      </w:r>
    </w:p>
    <w:p w14:paraId="48A61ABE" w14:textId="347833AE" w:rsidR="00B15F37" w:rsidRDefault="00615236" w:rsidP="0061523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Since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already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suffer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from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shortage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</w:rPr>
        <w:t>personnel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due to </w:t>
      </w:r>
      <w:proofErr w:type="spellStart"/>
      <w:r>
        <w:rPr>
          <w:rFonts w:ascii="Times New Roman" w:hAnsi="Times New Roman" w:cs="Times New Roman"/>
          <w:color w:val="000000" w:themeColor="text1"/>
        </w:rPr>
        <w:t>ensuring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functioning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</w:rPr>
        <w:t>our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own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authorities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contributing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to </w:t>
      </w:r>
      <w:proofErr w:type="spellStart"/>
      <w:r>
        <w:rPr>
          <w:rFonts w:ascii="Times New Roman" w:hAnsi="Times New Roman" w:cs="Times New Roman"/>
          <w:color w:val="000000" w:themeColor="text1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</w:t>
      </w:r>
      <w:r w:rsidRPr="00615236">
        <w:rPr>
          <w:rFonts w:ascii="Times New Roman" w:hAnsi="Times New Roman" w:cs="Times New Roman"/>
          <w:color w:val="000000" w:themeColor="text1"/>
        </w:rPr>
        <w:t xml:space="preserve">uropean Agency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Management of Operational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Cooperation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External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Borders of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Member States of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European Union</w:t>
      </w:r>
      <w:r w:rsidRPr="0061523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Frontex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not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sure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how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we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would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be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able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to also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contribute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to an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asylum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intervention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pool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organized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future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 xml:space="preserve"> European Union Agency of </w:t>
      </w:r>
      <w:proofErr w:type="spellStart"/>
      <w:r w:rsidRPr="00615236">
        <w:rPr>
          <w:rFonts w:ascii="Times New Roman" w:hAnsi="Times New Roman" w:cs="Times New Roman"/>
          <w:color w:val="000000" w:themeColor="text1"/>
        </w:rPr>
        <w:t>Asylum</w:t>
      </w:r>
      <w:proofErr w:type="spellEnd"/>
      <w:r w:rsidRPr="00615236">
        <w:rPr>
          <w:rFonts w:ascii="Times New Roman" w:hAnsi="Times New Roman" w:cs="Times New Roman"/>
          <w:color w:val="000000" w:themeColor="text1"/>
        </w:rPr>
        <w:t>.</w:t>
      </w:r>
    </w:p>
    <w:p w14:paraId="3CAB1B71" w14:textId="58B5E7E4" w:rsidR="00650A35" w:rsidRDefault="00650A35" w:rsidP="00A56DDF">
      <w:pPr>
        <w:spacing w:line="276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18742CA3" w14:textId="77777777" w:rsidR="00083169" w:rsidRPr="00B15F37" w:rsidRDefault="00083169" w:rsidP="00A56DDF">
      <w:pPr>
        <w:spacing w:line="276" w:lineRule="auto"/>
        <w:ind w:left="700"/>
        <w:contextualSpacing/>
        <w:rPr>
          <w:rFonts w:ascii="Times New Roman" w:hAnsi="Times New Roman" w:cs="Times New Roman"/>
          <w:color w:val="000000" w:themeColor="text1"/>
        </w:rPr>
      </w:pPr>
    </w:p>
    <w:sectPr w:rsidR="00083169" w:rsidRPr="00B15F37" w:rsidSect="00C750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E6"/>
    <w:rsid w:val="00012C72"/>
    <w:rsid w:val="00065B03"/>
    <w:rsid w:val="00083169"/>
    <w:rsid w:val="00145942"/>
    <w:rsid w:val="001534C5"/>
    <w:rsid w:val="00167B78"/>
    <w:rsid w:val="00194A69"/>
    <w:rsid w:val="002321E8"/>
    <w:rsid w:val="002702FD"/>
    <w:rsid w:val="002B30BF"/>
    <w:rsid w:val="002C1905"/>
    <w:rsid w:val="00306CD5"/>
    <w:rsid w:val="003165A9"/>
    <w:rsid w:val="004A33BE"/>
    <w:rsid w:val="004D2183"/>
    <w:rsid w:val="004F583F"/>
    <w:rsid w:val="00535A13"/>
    <w:rsid w:val="00536A43"/>
    <w:rsid w:val="005B6B0B"/>
    <w:rsid w:val="005C518D"/>
    <w:rsid w:val="005E485E"/>
    <w:rsid w:val="00615236"/>
    <w:rsid w:val="00650A35"/>
    <w:rsid w:val="00672486"/>
    <w:rsid w:val="006C02B7"/>
    <w:rsid w:val="00827433"/>
    <w:rsid w:val="00846B43"/>
    <w:rsid w:val="008F536B"/>
    <w:rsid w:val="009637F6"/>
    <w:rsid w:val="00997559"/>
    <w:rsid w:val="009A72C3"/>
    <w:rsid w:val="00A56DDF"/>
    <w:rsid w:val="00B00C48"/>
    <w:rsid w:val="00B132BD"/>
    <w:rsid w:val="00B15F37"/>
    <w:rsid w:val="00BA4C2A"/>
    <w:rsid w:val="00BB09DB"/>
    <w:rsid w:val="00C1580E"/>
    <w:rsid w:val="00C750F8"/>
    <w:rsid w:val="00C958C9"/>
    <w:rsid w:val="00CD6971"/>
    <w:rsid w:val="00CE43B8"/>
    <w:rsid w:val="00D368DE"/>
    <w:rsid w:val="00DE3C4D"/>
    <w:rsid w:val="00E060E6"/>
    <w:rsid w:val="00F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B3E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Alwine Breitag</dc:creator>
  <cp:keywords/>
  <dc:description/>
  <cp:lastModifiedBy>Alwine Breitag</cp:lastModifiedBy>
  <cp:revision>25</cp:revision>
  <dcterms:created xsi:type="dcterms:W3CDTF">2016-06-14T09:53:00Z</dcterms:created>
  <dcterms:modified xsi:type="dcterms:W3CDTF">2016-06-17T12:55:00Z</dcterms:modified>
</cp:coreProperties>
</file>